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75739" w14:textId="77777777" w:rsidR="00EB66FB" w:rsidRDefault="00361C52" w:rsidP="00361C52">
      <w:pPr>
        <w:pStyle w:val="Kop1"/>
      </w:pPr>
      <w:r>
        <w:t xml:space="preserve">Leerdoelen SMART geformuleerd </w:t>
      </w:r>
    </w:p>
    <w:p w14:paraId="403A0145" w14:textId="77777777" w:rsidR="00361C52" w:rsidRDefault="00361C52" w:rsidP="00361C52"/>
    <w:p w14:paraId="0C4F8C8F" w14:textId="77777777" w:rsidR="00361C52" w:rsidRDefault="003345DD" w:rsidP="003345DD">
      <w:pPr>
        <w:pStyle w:val="Kop2"/>
      </w:pPr>
      <w:r>
        <w:t>Leerdoelen arbeidsmarkt</w:t>
      </w:r>
    </w:p>
    <w:p w14:paraId="62D01147" w14:textId="77777777" w:rsidR="003345DD" w:rsidRDefault="003345DD" w:rsidP="00D47655">
      <w:pPr>
        <w:pStyle w:val="Kop3"/>
        <w:numPr>
          <w:ilvl w:val="0"/>
          <w:numId w:val="3"/>
        </w:numPr>
      </w:pPr>
      <w:r>
        <w:t>Leerdoel 1</w:t>
      </w:r>
      <w:r w:rsidR="001A1DAA">
        <w:t>: Uitleg geven wat arbeidsmarkt is.</w:t>
      </w:r>
    </w:p>
    <w:p w14:paraId="6333CDFF" w14:textId="77777777" w:rsidR="001A1DAA" w:rsidRDefault="001A1DAA" w:rsidP="00E9793B">
      <w:pPr>
        <w:ind w:left="360" w:hanging="360"/>
      </w:pPr>
      <w:r>
        <w:t>S:</w:t>
      </w:r>
      <w:r w:rsidR="00A7437E">
        <w:t xml:space="preserve"> </w:t>
      </w:r>
      <w:r w:rsidR="00E9793B">
        <w:tab/>
      </w:r>
      <w:r w:rsidR="0064082E">
        <w:t xml:space="preserve">De student kan aan het einde </w:t>
      </w:r>
      <w:bookmarkStart w:id="0" w:name="_GoBack"/>
      <w:bookmarkEnd w:id="0"/>
      <w:r w:rsidR="0064082E">
        <w:t xml:space="preserve">van de les uitleggen dat er </w:t>
      </w:r>
      <w:r w:rsidR="00235F46">
        <w:t>bij de arbeidsmarkt een vraag e</w:t>
      </w:r>
      <w:r w:rsidR="00E9793B">
        <w:t xml:space="preserve">n aanbodkant is, hoe deze twee worden onderscheidt, wie de vraag kant is en wie de arbeid kant is. Ook weten zij het verschil tussen de concrete en abstracte arbeidsmarkt en kunnen zij ook voorbeelden benoemen. </w:t>
      </w:r>
    </w:p>
    <w:p w14:paraId="55729D7B" w14:textId="77777777" w:rsidR="001A1DAA" w:rsidRDefault="001A1DAA" w:rsidP="00E9793B">
      <w:pPr>
        <w:ind w:left="360" w:hanging="360"/>
      </w:pPr>
      <w:r>
        <w:t>M:</w:t>
      </w:r>
      <w:r w:rsidR="00E9793B">
        <w:t xml:space="preserve"> </w:t>
      </w:r>
      <w:r w:rsidR="00E9793B">
        <w:tab/>
        <w:t>Dit leerdoel is te meten aan de hand van de opdracht die volgt in dia 4</w:t>
      </w:r>
      <w:r w:rsidR="00DC7EBE">
        <w:t xml:space="preserve"> van de PowerPoint. Bij deze opdracht </w:t>
      </w:r>
      <w:r w:rsidR="00E9793B">
        <w:t xml:space="preserve">wordt ook rekening gehouden met de belevingswereld van de studenten. </w:t>
      </w:r>
      <w:r w:rsidR="00DC7EBE">
        <w:t xml:space="preserve">Daarnaast kunnen de studenten aan het einde van de les een toets afleggen om hun eigen kennis te meten. </w:t>
      </w:r>
    </w:p>
    <w:p w14:paraId="29105C77" w14:textId="77777777" w:rsidR="001A1DAA" w:rsidRDefault="001A1DAA" w:rsidP="00FB4B54">
      <w:pPr>
        <w:ind w:left="360" w:hanging="360"/>
      </w:pPr>
      <w:r>
        <w:t>A:</w:t>
      </w:r>
      <w:r w:rsidR="003C3F15">
        <w:t xml:space="preserve"> </w:t>
      </w:r>
      <w:r w:rsidR="00FB4B54">
        <w:tab/>
      </w:r>
      <w:r w:rsidR="003C3F15">
        <w:t xml:space="preserve">De student </w:t>
      </w:r>
      <w:r w:rsidR="00FB4B54">
        <w:t xml:space="preserve">volgt een opleiding waarbij het vak arbeidsmarkt een verplicht vak is. Voor dit vak moet een voldoende behaald worden. </w:t>
      </w:r>
    </w:p>
    <w:p w14:paraId="73B80078" w14:textId="77777777" w:rsidR="001A1DAA" w:rsidRDefault="001A1DAA" w:rsidP="0065533D">
      <w:pPr>
        <w:ind w:left="360" w:hanging="360"/>
      </w:pPr>
      <w:r>
        <w:t>R:</w:t>
      </w:r>
      <w:r w:rsidR="00DC7EBE">
        <w:t xml:space="preserve"> </w:t>
      </w:r>
      <w:r w:rsidR="0065533D">
        <w:tab/>
        <w:t xml:space="preserve">Omdat dit het eerste leerdoel is van de les is de aandacht van de student erbij. Waarschijnlijk hebben de studenten zich er nog niet heel erg in verdiept op de middelbare school waardoor de termen die gebruikt worden nieuw kunnen zijn. Daarom de mijn PowerPoint opgebouwd in uitleg/opdracht volgorde. </w:t>
      </w:r>
    </w:p>
    <w:p w14:paraId="74F6E11E" w14:textId="77777777" w:rsidR="001A1DAA" w:rsidRDefault="001A1DAA" w:rsidP="00644FB7">
      <w:pPr>
        <w:ind w:left="360" w:hanging="360"/>
      </w:pPr>
      <w:r>
        <w:t>T:</w:t>
      </w:r>
      <w:r w:rsidR="00644FB7">
        <w:t xml:space="preserve"> </w:t>
      </w:r>
      <w:r w:rsidR="00644FB7">
        <w:tab/>
      </w:r>
      <w:r w:rsidR="0065533D">
        <w:t xml:space="preserve">De student </w:t>
      </w:r>
      <w:r w:rsidR="00644FB7">
        <w:t xml:space="preserve">kan aan het einde van de dit leerdoel beheerden. </w:t>
      </w:r>
    </w:p>
    <w:p w14:paraId="3E2740E6" w14:textId="77777777" w:rsidR="00644FB7" w:rsidRDefault="00644FB7" w:rsidP="00D47655">
      <w:pPr>
        <w:pStyle w:val="Kop3"/>
      </w:pPr>
    </w:p>
    <w:p w14:paraId="02F17AEB" w14:textId="77777777" w:rsidR="00644FB7" w:rsidRPr="003345DD" w:rsidRDefault="00644FB7" w:rsidP="00D47655">
      <w:pPr>
        <w:pStyle w:val="Kop3"/>
        <w:numPr>
          <w:ilvl w:val="0"/>
          <w:numId w:val="3"/>
        </w:numPr>
      </w:pPr>
      <w:r>
        <w:t xml:space="preserve">Leerdoel </w:t>
      </w:r>
      <w:r w:rsidR="0081376B">
        <w:t xml:space="preserve">2: Uitleggen wat werkgelegenheid is en hoe werkloosheid wordt </w:t>
      </w:r>
      <w:r w:rsidR="00F453B1">
        <w:t>berekend</w:t>
      </w:r>
      <w:r w:rsidR="00D47655">
        <w:t xml:space="preserve">. </w:t>
      </w:r>
    </w:p>
    <w:p w14:paraId="0505482A" w14:textId="77777777" w:rsidR="00361C52" w:rsidRDefault="00D47655" w:rsidP="007D119F">
      <w:pPr>
        <w:ind w:left="360" w:hanging="360"/>
      </w:pPr>
      <w:r>
        <w:t>S:</w:t>
      </w:r>
      <w:r w:rsidR="007D119F">
        <w:tab/>
      </w:r>
      <w:r w:rsidR="0049521E">
        <w:t xml:space="preserve">De student </w:t>
      </w:r>
      <w:r w:rsidR="004414F0">
        <w:t>legt</w:t>
      </w:r>
      <w:r w:rsidR="001D3876">
        <w:t xml:space="preserve"> waarom werkgelegenheid belangrijk is,</w:t>
      </w:r>
      <w:r w:rsidR="004414F0">
        <w:t xml:space="preserve"> </w:t>
      </w:r>
      <w:r w:rsidR="007D119F">
        <w:t xml:space="preserve">waarom het te maken heeft met de arbeidsmarkt, </w:t>
      </w:r>
      <w:r w:rsidR="00EC1D80">
        <w:t>hoe werkloosheid kan ontsta</w:t>
      </w:r>
      <w:r w:rsidR="007D119F">
        <w:t xml:space="preserve">an en wat de gevolgen ervan zijn. </w:t>
      </w:r>
    </w:p>
    <w:p w14:paraId="36AE2EFB" w14:textId="77777777" w:rsidR="00D47655" w:rsidRDefault="00D47655" w:rsidP="000962BB">
      <w:pPr>
        <w:ind w:left="360" w:hanging="360"/>
      </w:pPr>
      <w:r>
        <w:t>M:</w:t>
      </w:r>
      <w:r w:rsidR="007D119F">
        <w:t xml:space="preserve"> </w:t>
      </w:r>
      <w:r w:rsidR="000962BB">
        <w:tab/>
        <w:t xml:space="preserve">Dit leerdoel is te meten aan de hand van de opdracht die volgt in dia 6. Daarnaast komen er ook opdrachten in de eindtoets voor. </w:t>
      </w:r>
    </w:p>
    <w:p w14:paraId="534D14BC" w14:textId="77777777" w:rsidR="00D47655" w:rsidRDefault="00D47655" w:rsidP="006B2423">
      <w:pPr>
        <w:ind w:left="360" w:hanging="360"/>
      </w:pPr>
      <w:r>
        <w:t>A:</w:t>
      </w:r>
      <w:r w:rsidR="000962BB">
        <w:t xml:space="preserve"> </w:t>
      </w:r>
      <w:r w:rsidR="006B2423">
        <w:tab/>
        <w:t xml:space="preserve">De student volgt een opleiding waarbij het vak arbeidsmarkt een verplicht vak is. Voor dit vak moet een voldoende behaald worden. </w:t>
      </w:r>
    </w:p>
    <w:p w14:paraId="4F215EBE" w14:textId="77777777" w:rsidR="00D47655" w:rsidRDefault="00D47655" w:rsidP="00113815">
      <w:pPr>
        <w:ind w:left="360" w:hanging="360"/>
      </w:pPr>
      <w:r>
        <w:t>R:</w:t>
      </w:r>
      <w:r w:rsidR="00BD17DA">
        <w:t xml:space="preserve"> </w:t>
      </w:r>
      <w:r w:rsidR="00113815">
        <w:tab/>
      </w:r>
      <w:r w:rsidR="00BD17DA">
        <w:t>De studenten behalen dit leerdoel</w:t>
      </w:r>
      <w:r w:rsidR="00B63CCB">
        <w:t xml:space="preserve"> </w:t>
      </w:r>
      <w:r w:rsidR="0073278C">
        <w:t xml:space="preserve">door middel van de opdracht in de PowerPoint en de toets aan het einde van de les. De studenten leren een nieuw onderwerp.  </w:t>
      </w:r>
    </w:p>
    <w:p w14:paraId="4E3C6ED2" w14:textId="77777777" w:rsidR="00D47655" w:rsidRDefault="00D47655" w:rsidP="00A927FA">
      <w:pPr>
        <w:ind w:left="360" w:hanging="360"/>
      </w:pPr>
      <w:r>
        <w:t>T:</w:t>
      </w:r>
      <w:r w:rsidR="00AD7B7D" w:rsidRPr="00AD7B7D">
        <w:t xml:space="preserve"> </w:t>
      </w:r>
      <w:r w:rsidR="00A927FA">
        <w:tab/>
      </w:r>
      <w:r w:rsidR="00AD7B7D">
        <w:t>De student kan aan het einde van de dit leerdoel beheerden.</w:t>
      </w:r>
      <w:r w:rsidR="00A927FA">
        <w:t xml:space="preserve"> </w:t>
      </w:r>
    </w:p>
    <w:p w14:paraId="7F745948" w14:textId="77777777" w:rsidR="00564EC9" w:rsidRDefault="00564EC9" w:rsidP="00361C52"/>
    <w:p w14:paraId="2D922E0C" w14:textId="77777777" w:rsidR="00564EC9" w:rsidRDefault="00564EC9" w:rsidP="00564EC9">
      <w:pPr>
        <w:pStyle w:val="Kop3"/>
        <w:numPr>
          <w:ilvl w:val="0"/>
          <w:numId w:val="3"/>
        </w:numPr>
      </w:pPr>
      <w:r>
        <w:t>Leerdoel 3: Uitleggen wat participatiegraad is en hoe je het kunt berekenen.</w:t>
      </w:r>
    </w:p>
    <w:p w14:paraId="5BFD44D2" w14:textId="77777777" w:rsidR="00564EC9" w:rsidRDefault="00564EC9" w:rsidP="00E21258">
      <w:pPr>
        <w:ind w:left="360" w:hanging="360"/>
      </w:pPr>
      <w:r>
        <w:t>S:</w:t>
      </w:r>
      <w:r w:rsidR="00161EB1">
        <w:t xml:space="preserve"> </w:t>
      </w:r>
      <w:r w:rsidR="00E21258">
        <w:tab/>
      </w:r>
      <w:r w:rsidR="00161EB1">
        <w:t xml:space="preserve">De student </w:t>
      </w:r>
      <w:r w:rsidR="00E21258">
        <w:t>kan uitleggen dat de participatiegraad wordt berekend door middel van de beroepsbevolking en de beroepsgeschikte bevolking, weet dat er bruto-participatiegraad en netto-participatiegraad is en kan het verschil hierin benoemen. Kan de bruto en netto participatiegraad berekenen om zo te achterhalen hoeveel procent netto/bruto van de bevolking aan het werk is.</w:t>
      </w:r>
    </w:p>
    <w:p w14:paraId="1E460A8D" w14:textId="22FDE40D" w:rsidR="00D90DA3" w:rsidRDefault="00564EC9" w:rsidP="00D90DA3">
      <w:pPr>
        <w:ind w:left="360" w:hanging="360"/>
      </w:pPr>
      <w:r>
        <w:t>M:</w:t>
      </w:r>
      <w:r w:rsidR="00D90DA3">
        <w:t xml:space="preserve"> </w:t>
      </w:r>
      <w:r w:rsidR="00D90DA3">
        <w:tab/>
      </w:r>
      <w:r w:rsidR="004C15AD">
        <w:t xml:space="preserve">Dit kan je meten </w:t>
      </w:r>
      <w:r w:rsidR="006E2392">
        <w:t>aan de hand van de o</w:t>
      </w:r>
      <w:r w:rsidR="00F516E7">
        <w:t>pdrachten die op de volgende dia</w:t>
      </w:r>
      <w:r w:rsidR="006E2392">
        <w:t xml:space="preserve"> worden gesteld. </w:t>
      </w:r>
    </w:p>
    <w:p w14:paraId="000F8A09" w14:textId="77777777" w:rsidR="00564EC9" w:rsidRDefault="00D90DA3" w:rsidP="00D90DA3">
      <w:pPr>
        <w:ind w:left="360" w:hanging="360"/>
      </w:pPr>
      <w:r>
        <w:t xml:space="preserve">A: </w:t>
      </w:r>
      <w:r>
        <w:tab/>
        <w:t>De student moet de kennis beheersen over de participatiegraad om dit toe te kunnen passen tijdens de examens. De studenten zullen ook rekenopdrachten krijgen. Indien de student de formules niet weet, gaat het de student niet lukken om voor die opdrachten een voldoende te halen.</w:t>
      </w:r>
    </w:p>
    <w:p w14:paraId="6F2F2155" w14:textId="77777777" w:rsidR="00D90DA3" w:rsidRDefault="00D90DA3" w:rsidP="00D90DA3">
      <w:pPr>
        <w:ind w:left="360" w:hanging="360"/>
      </w:pPr>
      <w:r>
        <w:t xml:space="preserve">R: </w:t>
      </w:r>
      <w:r w:rsidR="000C35FE">
        <w:tab/>
        <w:t xml:space="preserve">Doordat er opdrachten staan in de PowerPoint en er een eindtoets is gemaakt, heeft de student de mogelijkheid om hiermee te gaan oefenen. Hoe meer de student opdrachten gaat maken, hoe beter zij het zullen begrijpen. </w:t>
      </w:r>
    </w:p>
    <w:p w14:paraId="7E1E9E35" w14:textId="77777777" w:rsidR="000C35FE" w:rsidRDefault="000C35FE" w:rsidP="00D90DA3">
      <w:pPr>
        <w:ind w:left="360" w:hanging="360"/>
      </w:pPr>
      <w:r>
        <w:lastRenderedPageBreak/>
        <w:t>T:</w:t>
      </w:r>
      <w:r w:rsidR="0080581A">
        <w:tab/>
      </w:r>
      <w:r>
        <w:t xml:space="preserve">De student kan aan het einde van de les uitleggen wat participatiegraad is. Omdat het best veel informatie is kan het zijn dat de student nog niet alle informatie die gegeven is uit het hoofd weet. Daarom kan de student altijd </w:t>
      </w:r>
      <w:proofErr w:type="gramStart"/>
      <w:r>
        <w:t>terug kijken</w:t>
      </w:r>
      <w:proofErr w:type="gramEnd"/>
      <w:r>
        <w:t xml:space="preserve"> naar de PowerPoint van de docent die geplaatst is in wikiwijs.</w:t>
      </w:r>
    </w:p>
    <w:p w14:paraId="77A8471E" w14:textId="77777777" w:rsidR="000C35FE" w:rsidRDefault="000C35FE" w:rsidP="00D90DA3">
      <w:pPr>
        <w:ind w:left="360" w:hanging="360"/>
      </w:pPr>
    </w:p>
    <w:p w14:paraId="0DBD5172" w14:textId="77777777" w:rsidR="000C35FE" w:rsidRDefault="000C35FE" w:rsidP="0080581A">
      <w:pPr>
        <w:pStyle w:val="Kop3"/>
        <w:numPr>
          <w:ilvl w:val="0"/>
          <w:numId w:val="3"/>
        </w:numPr>
      </w:pPr>
      <w:r>
        <w:t xml:space="preserve">Leerdoel 4: </w:t>
      </w:r>
      <w:r w:rsidR="00CF1DFF">
        <w:t xml:space="preserve">Uitleggen wat het verschil is tussen conjuncturele werkloosheid en structurele werkloosheid. </w:t>
      </w:r>
    </w:p>
    <w:p w14:paraId="32EA4C85" w14:textId="74FA4CA7" w:rsidR="0080581A" w:rsidRDefault="005048CC" w:rsidP="00A927FA">
      <w:pPr>
        <w:ind w:left="360" w:hanging="360"/>
      </w:pPr>
      <w:r>
        <w:t>S:</w:t>
      </w:r>
      <w:r w:rsidR="00FA7D52">
        <w:t xml:space="preserve"> </w:t>
      </w:r>
      <w:r w:rsidR="003A640F">
        <w:tab/>
      </w:r>
      <w:r w:rsidR="00FA7D52">
        <w:t xml:space="preserve">De student kan uitleggen hoe de conjuncturele werkloosheid en structurele werkloosheid veroorzaakt kan worden, </w:t>
      </w:r>
      <w:r w:rsidR="00CE5031">
        <w:t xml:space="preserve">dat de wereldhandel er mee te maken heeft en dat het de </w:t>
      </w:r>
      <w:r w:rsidR="009652BA">
        <w:t>ook de export</w:t>
      </w:r>
      <w:r w:rsidR="007844C7">
        <w:t xml:space="preserve"> van Nederland kan beïnvloeden. De </w:t>
      </w:r>
      <w:r w:rsidR="00AF0099">
        <w:t>student kan een aantal manieren benoemen</w:t>
      </w:r>
      <w:r w:rsidR="00DB66BB">
        <w:t xml:space="preserve"> om de bestedingen te stimuleren</w:t>
      </w:r>
      <w:r w:rsidR="006E3119">
        <w:t xml:space="preserve"> en kan soorten van de werkloosheid benoemen</w:t>
      </w:r>
      <w:r w:rsidR="00A927FA">
        <w:t>.</w:t>
      </w:r>
    </w:p>
    <w:p w14:paraId="61865671" w14:textId="0978C7D3" w:rsidR="005048CC" w:rsidRDefault="003E4397" w:rsidP="00CE4E4D">
      <w:pPr>
        <w:ind w:left="360" w:hanging="360"/>
      </w:pPr>
      <w:r>
        <w:t xml:space="preserve">M: </w:t>
      </w:r>
      <w:r w:rsidR="00CE4E4D">
        <w:tab/>
      </w:r>
      <w:r w:rsidR="00B374B4">
        <w:t>Door middel van de activerende werkvorm</w:t>
      </w:r>
      <w:r w:rsidR="00811817">
        <w:t xml:space="preserve"> die op dia</w:t>
      </w:r>
      <w:r w:rsidR="00F64EFD">
        <w:t xml:space="preserve"> 12 is weergeven</w:t>
      </w:r>
      <w:r w:rsidR="00B374B4">
        <w:t xml:space="preserve"> kan er gemeten worden of de student de juiste kennis beheerst. </w:t>
      </w:r>
      <w:r w:rsidR="00F64EFD">
        <w:t xml:space="preserve">De docent beoordeelt dit op basis van wat zij ziet in de klas. Indien het niet mogelijk is om fysiek een les te geven, </w:t>
      </w:r>
      <w:r w:rsidR="00642F7F">
        <w:t>moeten de studenten een a4 schrijven over een soort werkloosheid die nog niet benoemd is in de PowerPoint.</w:t>
      </w:r>
    </w:p>
    <w:p w14:paraId="00B6D425" w14:textId="77777777" w:rsidR="00DC6CB1" w:rsidRDefault="00642F7F" w:rsidP="00DC6CB1">
      <w:pPr>
        <w:ind w:left="360" w:hanging="360"/>
      </w:pPr>
      <w:r>
        <w:t>A:</w:t>
      </w:r>
      <w:r>
        <w:tab/>
        <w:t xml:space="preserve">Omdat er opdrachten voor kunnen komen tijdens de toets/examens moeten de studenten weten welke soorten van werkloosheid zijn. Dit is nodig om het </w:t>
      </w:r>
      <w:r w:rsidR="00DC6CB1">
        <w:t>toe te passen tijdens de toets.</w:t>
      </w:r>
    </w:p>
    <w:p w14:paraId="6D63F691" w14:textId="54A02921" w:rsidR="005048CC" w:rsidRDefault="00DC6CB1" w:rsidP="00DC6CB1">
      <w:pPr>
        <w:ind w:left="360" w:hanging="360"/>
      </w:pPr>
      <w:r>
        <w:t xml:space="preserve">R: </w:t>
      </w:r>
      <w:r>
        <w:tab/>
        <w:t>Doordat er een activerende werkvorm wordt toegepast tijdens de les zullen de studenten de stof beter onthouden. Indien klassikaal lesgeven niet mogelijk is, kunnen de studenten zelf informatie opzoeken en is het dus mogelijk dat zij de kennis beheersen die zij nodig hebben om de toets/examen te maken.</w:t>
      </w:r>
      <w:r w:rsidRPr="0080581A">
        <w:t xml:space="preserve"> </w:t>
      </w:r>
    </w:p>
    <w:p w14:paraId="1F56C356" w14:textId="0A61B1D4" w:rsidR="00DC6CB1" w:rsidRDefault="00DC6CB1" w:rsidP="00DC6CB1">
      <w:pPr>
        <w:ind w:left="360" w:hanging="360"/>
      </w:pPr>
      <w:r>
        <w:t xml:space="preserve">T: </w:t>
      </w:r>
      <w:r>
        <w:tab/>
        <w:t xml:space="preserve">Aan het einde van de les moeten de studenten het verschil herkennen tussen soorten werkloosheid. Omdat het uitvoeren van de activerende werkvorm niet zeker is hebben de studenten ook nog een week de tijd om hun a4 in te leveren bij de docent. </w:t>
      </w:r>
    </w:p>
    <w:p w14:paraId="701891D0" w14:textId="5D7BAE1F" w:rsidR="001F76BD" w:rsidRDefault="001F76BD" w:rsidP="001F76BD">
      <w:pPr>
        <w:pStyle w:val="Kop1"/>
      </w:pPr>
      <w:r>
        <w:t>Leerdoelen arbeidsrecht</w:t>
      </w:r>
    </w:p>
    <w:p w14:paraId="799ED5C4" w14:textId="57CD7E37" w:rsidR="001F76BD" w:rsidRDefault="001F76BD" w:rsidP="001F76BD">
      <w:pPr>
        <w:pStyle w:val="Kop3"/>
        <w:numPr>
          <w:ilvl w:val="0"/>
          <w:numId w:val="3"/>
        </w:numPr>
      </w:pPr>
      <w:r>
        <w:t xml:space="preserve">Leerdoel 1: </w:t>
      </w:r>
      <w:r w:rsidR="006C4297">
        <w:t>Benoemen wat recht is</w:t>
      </w:r>
    </w:p>
    <w:p w14:paraId="2BFD5B33" w14:textId="7F086CA5" w:rsidR="00FB37D7" w:rsidRDefault="00E6506F" w:rsidP="00FB37D7">
      <w:pPr>
        <w:ind w:left="360" w:hanging="360"/>
      </w:pPr>
      <w:r>
        <w:t>S:</w:t>
      </w:r>
      <w:r w:rsidR="00FB37D7">
        <w:tab/>
      </w:r>
      <w:r>
        <w:t xml:space="preserve">De student moet weten </w:t>
      </w:r>
      <w:r w:rsidR="009635BA">
        <w:t xml:space="preserve">waar recht afkomstig, dus wie de regels heeft bedacht. De student moet weten </w:t>
      </w:r>
      <w:r w:rsidR="00FB37D7">
        <w:t xml:space="preserve">dat recht zijn regels heeft en dat iedereen in het land zich aan deze regels moet gaan houden. De student moet weten dat recht te vinden is in rechtsbronnen zoals: de wet, het verdrag, de jurisprudentie en de gewoonte.  </w:t>
      </w:r>
    </w:p>
    <w:p w14:paraId="74262C5F" w14:textId="37F59A4C" w:rsidR="0035556D" w:rsidRDefault="00FB37D7" w:rsidP="0035556D">
      <w:pPr>
        <w:ind w:left="360" w:hanging="360"/>
      </w:pPr>
      <w:r>
        <w:t>M:</w:t>
      </w:r>
      <w:r>
        <w:tab/>
      </w:r>
      <w:r w:rsidR="003D3497">
        <w:t xml:space="preserve">In dia </w:t>
      </w:r>
      <w:r w:rsidR="0035556D">
        <w:t>4 is er een opdracht bedacht voor de studenten. De docent kan aan de hand van deze opdracht inzien of de studenten de juiste kennis beheersen. Omdat er tussendoor een kleine presentatie wordt gegeven, moeten de studenten goed samenwerken.</w:t>
      </w:r>
    </w:p>
    <w:p w14:paraId="642D2076" w14:textId="2D4F112F" w:rsidR="0035556D" w:rsidRDefault="0035556D" w:rsidP="0035556D">
      <w:pPr>
        <w:ind w:left="360" w:hanging="360"/>
      </w:pPr>
      <w:r>
        <w:t>A:</w:t>
      </w:r>
      <w:r>
        <w:tab/>
        <w:t xml:space="preserve">Op deze manier leren de studenten wat het verschil is tussen de rechtsbronnen. De studenten moeten tijdens de toets herkennen welke rechtsbron er verteld wordt. </w:t>
      </w:r>
    </w:p>
    <w:p w14:paraId="051073EA" w14:textId="4EE3BEE8" w:rsidR="0035556D" w:rsidRDefault="0035556D" w:rsidP="0035556D">
      <w:pPr>
        <w:ind w:left="360" w:hanging="360"/>
      </w:pPr>
      <w:r>
        <w:t>R:</w:t>
      </w:r>
      <w:r>
        <w:tab/>
        <w:t>Doordat de studenten zelf opzoek g</w:t>
      </w:r>
      <w:r w:rsidR="00604472">
        <w:t xml:space="preserve">aan naar informatie en ook </w:t>
      </w:r>
      <w:r>
        <w:t xml:space="preserve">moeten presenteren, </w:t>
      </w:r>
      <w:r w:rsidR="00604472">
        <w:t>onthouden</w:t>
      </w:r>
      <w:r w:rsidR="00990667">
        <w:t xml:space="preserve"> de studenten de informatie </w:t>
      </w:r>
      <w:r w:rsidR="004D34D5">
        <w:t xml:space="preserve">beter. </w:t>
      </w:r>
    </w:p>
    <w:p w14:paraId="07E3F2BC" w14:textId="27F0FFF7" w:rsidR="004D34D5" w:rsidRDefault="00201713" w:rsidP="0035556D">
      <w:pPr>
        <w:ind w:left="360" w:hanging="360"/>
      </w:pPr>
      <w:r>
        <w:t>T</w:t>
      </w:r>
      <w:r>
        <w:tab/>
        <w:t>De uitleg duurt ongeveer 10 minuten en werkvorm duurt ongeveer 25 minuten. In 35 minuten tijd moeten de studenten weten wat recht is. Eventueel kunnen zij aan het einde van de les nog vragen stellen.</w:t>
      </w:r>
    </w:p>
    <w:p w14:paraId="639877CD" w14:textId="77777777" w:rsidR="00201713" w:rsidRDefault="00201713" w:rsidP="0035556D">
      <w:pPr>
        <w:ind w:left="360" w:hanging="360"/>
      </w:pPr>
    </w:p>
    <w:p w14:paraId="71035B37" w14:textId="77777777" w:rsidR="00981B19" w:rsidRDefault="00981B19">
      <w:pPr>
        <w:rPr>
          <w:rFonts w:asciiTheme="majorHAnsi" w:eastAsiaTheme="majorEastAsia" w:hAnsiTheme="majorHAnsi" w:cstheme="majorBidi"/>
          <w:color w:val="1F4D78" w:themeColor="accent1" w:themeShade="7F"/>
        </w:rPr>
      </w:pPr>
      <w:r>
        <w:br w:type="page"/>
      </w:r>
    </w:p>
    <w:p w14:paraId="6B38E1D7" w14:textId="1FED6333" w:rsidR="00201713" w:rsidRDefault="00201713" w:rsidP="00201713">
      <w:pPr>
        <w:pStyle w:val="Kop3"/>
        <w:numPr>
          <w:ilvl w:val="0"/>
          <w:numId w:val="3"/>
        </w:numPr>
      </w:pPr>
      <w:r>
        <w:t>Leerdoel 2:</w:t>
      </w:r>
      <w:r w:rsidR="00C474F7">
        <w:t xml:space="preserve"> Benoem welke functies er van recht is en </w:t>
      </w:r>
      <w:r w:rsidR="00981B19">
        <w:t>geef er uitleg bij.</w:t>
      </w:r>
    </w:p>
    <w:p w14:paraId="79647E38" w14:textId="77777777" w:rsidR="00821133" w:rsidRDefault="00981B19" w:rsidP="00981B19">
      <w:r>
        <w:t xml:space="preserve">S: De studenten kunnen de vier functies van recht benoemen. </w:t>
      </w:r>
    </w:p>
    <w:p w14:paraId="18020102" w14:textId="65947379" w:rsidR="00981B19" w:rsidRDefault="00981B19" w:rsidP="00AD0AC4">
      <w:pPr>
        <w:pStyle w:val="Lijstalinea"/>
        <w:numPr>
          <w:ilvl w:val="1"/>
          <w:numId w:val="3"/>
        </w:numPr>
      </w:pPr>
      <w:r>
        <w:t>Normatieve functie</w:t>
      </w:r>
      <w:r w:rsidR="00224C24">
        <w:t xml:space="preserve">: </w:t>
      </w:r>
      <w:r w:rsidR="00821133">
        <w:t>dat de</w:t>
      </w:r>
      <w:r w:rsidR="00781382">
        <w:t xml:space="preserve"> gedragsregels nageleefd moeten worden</w:t>
      </w:r>
    </w:p>
    <w:p w14:paraId="1242AD68" w14:textId="3A204FDF" w:rsidR="00781382" w:rsidRDefault="005E1CAC" w:rsidP="00AD0AC4">
      <w:pPr>
        <w:pStyle w:val="Lijstalinea"/>
        <w:numPr>
          <w:ilvl w:val="1"/>
          <w:numId w:val="3"/>
        </w:numPr>
      </w:pPr>
      <w:r>
        <w:t>Geschil-oplossende func</w:t>
      </w:r>
      <w:r w:rsidR="00224C24">
        <w:t xml:space="preserve">tie: </w:t>
      </w:r>
      <w:r>
        <w:t>dat de rechter uiteindelijk bepaald wat er gaat gebeuren.</w:t>
      </w:r>
    </w:p>
    <w:p w14:paraId="796FC969" w14:textId="585AE3A6" w:rsidR="005E1CAC" w:rsidRDefault="00224C24" w:rsidP="00AD0AC4">
      <w:pPr>
        <w:pStyle w:val="Lijstalinea"/>
        <w:numPr>
          <w:ilvl w:val="1"/>
          <w:numId w:val="3"/>
        </w:numPr>
      </w:pPr>
      <w:r>
        <w:t>Additionele functie: dat er geen afspraken op papier zijn.</w:t>
      </w:r>
    </w:p>
    <w:p w14:paraId="605A03EE" w14:textId="0285E981" w:rsidR="00496D79" w:rsidRDefault="00224C24" w:rsidP="00496D79">
      <w:pPr>
        <w:pStyle w:val="Lijstalinea"/>
        <w:numPr>
          <w:ilvl w:val="1"/>
          <w:numId w:val="3"/>
        </w:numPr>
      </w:pPr>
      <w:r>
        <w:t xml:space="preserve">Instrumentele functie: </w:t>
      </w:r>
      <w:r w:rsidR="00F516E7">
        <w:t>dat zijn regels die je beter niet aan de bevolking kan overlaten. (De overheid bedenkt deze regels</w:t>
      </w:r>
      <w:r w:rsidR="00496D79">
        <w:t>)</w:t>
      </w:r>
    </w:p>
    <w:p w14:paraId="25BDEEFB" w14:textId="79EE1553" w:rsidR="00496D79" w:rsidRDefault="00496D79" w:rsidP="00496D79">
      <w:r>
        <w:t>M:</w:t>
      </w:r>
      <w:r w:rsidRPr="00496D79">
        <w:t xml:space="preserve"> </w:t>
      </w:r>
      <w:r w:rsidR="00D921A6">
        <w:t>In</w:t>
      </w:r>
      <w:r>
        <w:t xml:space="preserve"> dia 7 is er een kleine opdracht die de docent samen met de studenten kan maken. Op deze manier kan de docent willekeurig iemand de beurt geven en eventueel zelf vragen stellen</w:t>
      </w:r>
    </w:p>
    <w:p w14:paraId="3C889CAC" w14:textId="66A66AE4" w:rsidR="00496D79" w:rsidRDefault="00496D79" w:rsidP="00496D79">
      <w:r>
        <w:t>A: De studenten moeten de juiste kennis hebben over de functies van recht en waar deze functies voor dienen. Dit is nodig om de functies te kunnen herkennen tijdens de toets.</w:t>
      </w:r>
    </w:p>
    <w:p w14:paraId="7C2D085A" w14:textId="0F80C27E" w:rsidR="00496D79" w:rsidRDefault="00496D79" w:rsidP="00496D79">
      <w:r>
        <w:t xml:space="preserve">R: Aan het einde van de les moeten de studenten minimaal twee functies weten. Indien dat niet zo is, hebben de studenten zelfs de mogelijkheid om verdere informatie op te doen door middel van de PowerPoint. </w:t>
      </w:r>
    </w:p>
    <w:p w14:paraId="59B222A8" w14:textId="3577A73F" w:rsidR="00496D79" w:rsidRDefault="008E075C" w:rsidP="00496D79">
      <w:r>
        <w:t xml:space="preserve">T: De studenten horen aan het einde van de les alle kennis over de functies te beheersen maar de studenten mogen tot aan de toets nog informatie opdoen. </w:t>
      </w:r>
    </w:p>
    <w:p w14:paraId="15A04673" w14:textId="77777777" w:rsidR="00B85990" w:rsidRDefault="00B85990" w:rsidP="00496D79"/>
    <w:p w14:paraId="40BB6EC9" w14:textId="57BE3856" w:rsidR="00B85990" w:rsidRDefault="00044B77" w:rsidP="00044B77">
      <w:pPr>
        <w:pStyle w:val="Kop3"/>
        <w:numPr>
          <w:ilvl w:val="0"/>
          <w:numId w:val="4"/>
        </w:numPr>
      </w:pPr>
      <w:r>
        <w:t>Leerdoel 3: Benoemen welke twee</w:t>
      </w:r>
      <w:r w:rsidR="006F41A7">
        <w:t xml:space="preserve"> rechtsgebieden er zijn e uitleg erbij geven.</w:t>
      </w:r>
    </w:p>
    <w:p w14:paraId="5BEF6889" w14:textId="77777777" w:rsidR="006F41A7" w:rsidRDefault="006F41A7" w:rsidP="006F41A7">
      <w:r>
        <w:t xml:space="preserve">S: De studenten kunnen de twee rechtsgebieden benoemen en vertellen in welke andere rechtsbieden dit te onderscheiden is. </w:t>
      </w:r>
    </w:p>
    <w:p w14:paraId="3784262A" w14:textId="24B38653" w:rsidR="006F41A7" w:rsidRDefault="006F41A7" w:rsidP="006F41A7">
      <w:r>
        <w:t xml:space="preserve">M: </w:t>
      </w:r>
      <w:r w:rsidR="00D921A6">
        <w:t>In dia 10 is er een opdracht bedacht voor de studenten. De studenten moeten en eigen scenario verzinnen bij elk rechtsgebied. Op deze manier kunnen de studenten zich inbeelden hoe een rechtsgebied eruitziet omdat de scenario zelf verzinnen. De docent geeft aan of het goed of fout is.</w:t>
      </w:r>
    </w:p>
    <w:p w14:paraId="73D09A11" w14:textId="039A1C52" w:rsidR="00D921A6" w:rsidRDefault="00D921A6" w:rsidP="006F41A7">
      <w:r>
        <w:t xml:space="preserve">A: De studenten moeten te verschillen van de rechtsgebieden kunnen onderscheiden. Zij moeten de rechtsgebieden kunnen erkennen om dit in de komende casussen toe te kunnen passen. </w:t>
      </w:r>
    </w:p>
    <w:p w14:paraId="1634D348" w14:textId="09BBD45F" w:rsidR="00D921A6" w:rsidRDefault="00D921A6" w:rsidP="006F41A7">
      <w:r>
        <w:t>R: Doordat de studenten een opdracht hebben waarbij zij zelf een scenario moeten verzinnen, is de kans groter dat zij hun eigen scenario met daarbij behorende theorie kunnen onthouden. Op deze manier worden de studenten voorbereid voor de examens.</w:t>
      </w:r>
    </w:p>
    <w:p w14:paraId="4B6C02FF" w14:textId="084ABF03" w:rsidR="00D921A6" w:rsidRDefault="00D921A6" w:rsidP="006F41A7">
      <w:r>
        <w:t>T: De studenten horen aan het einde van de les alle kennis over de functies te beheersen maar de studenten mogen tot aan de toets nog informatie opdoen.</w:t>
      </w:r>
    </w:p>
    <w:p w14:paraId="368E7F9A" w14:textId="77777777" w:rsidR="00D921A6" w:rsidRDefault="00D921A6" w:rsidP="006F41A7"/>
    <w:p w14:paraId="3BE73D81" w14:textId="0E3EFB93" w:rsidR="00D921A6" w:rsidRDefault="00D921A6" w:rsidP="00D921A6">
      <w:pPr>
        <w:pStyle w:val="Kop3"/>
        <w:numPr>
          <w:ilvl w:val="0"/>
          <w:numId w:val="4"/>
        </w:numPr>
      </w:pPr>
      <w:r>
        <w:t>Leerdoel 4: Het verschil benoemen tussen machten.</w:t>
      </w:r>
    </w:p>
    <w:p w14:paraId="34968A28" w14:textId="6AAD5141" w:rsidR="00D921A6" w:rsidRDefault="003A640F" w:rsidP="003A640F">
      <w:r>
        <w:t>S:</w:t>
      </w:r>
      <w:r>
        <w:tab/>
      </w:r>
      <w:r w:rsidR="00D921A6">
        <w:t xml:space="preserve">De studenten kunnen </w:t>
      </w:r>
      <w:r w:rsidR="00E71F7D">
        <w:t>de drie machten benoemen en</w:t>
      </w:r>
      <w:r w:rsidR="009700BD">
        <w:t xml:space="preserve"> het verschil kunnen herkennen</w:t>
      </w:r>
      <w:r w:rsidR="00191E66">
        <w:t xml:space="preserve">. Bij elke soort macht kunnen zij uitleggen wie </w:t>
      </w:r>
      <w:r>
        <w:t xml:space="preserve">er onder elk macht valt. Dus wie de opdrachten geeft. </w:t>
      </w:r>
    </w:p>
    <w:p w14:paraId="64CA7A51" w14:textId="1613E0E9" w:rsidR="003A640F" w:rsidRDefault="003A640F" w:rsidP="00D921A6">
      <w:r>
        <w:t xml:space="preserve">M: </w:t>
      </w:r>
      <w:r w:rsidR="008B2FE2">
        <w:t xml:space="preserve">In dia 12 is er een opdracht waarin de studenten de soorten macht kunnen herkennen en de verschillen in macht kunnen onderscheiden. </w:t>
      </w:r>
    </w:p>
    <w:p w14:paraId="78EE64FC" w14:textId="320897B0" w:rsidR="008B2FE2" w:rsidRDefault="008B2FE2" w:rsidP="00D921A6">
      <w:r>
        <w:t xml:space="preserve">A: De studenten moeten het verschil kennen tussen de machten om de machten te kunnen herkennen zodat zij deze toe kunnen passen in casussen. </w:t>
      </w:r>
    </w:p>
    <w:p w14:paraId="13A813B4" w14:textId="7FCC80A0" w:rsidR="008B2FE2" w:rsidRDefault="009D4726" w:rsidP="00D921A6">
      <w:r>
        <w:t>R: Doordat de studenten een opdracht hebben in de PowerPoint, zullen de studenten de scheiding der machten kunnen onderscheiden door middel van scenario’s.</w:t>
      </w:r>
    </w:p>
    <w:p w14:paraId="50985A49" w14:textId="5D97DC0B" w:rsidR="009D4726" w:rsidRDefault="009D4726" w:rsidP="00D921A6">
      <w:r>
        <w:t>T: De studenten horen aan het einde van de les alle kennis over de functies te beheersen maar de studenten mogen tot aan de toets nog informatie opdoen.</w:t>
      </w:r>
    </w:p>
    <w:p w14:paraId="25E18D68" w14:textId="4EF957B8" w:rsidR="009D4726" w:rsidRDefault="009D4726" w:rsidP="009D4726">
      <w:pPr>
        <w:pStyle w:val="Kop3"/>
        <w:numPr>
          <w:ilvl w:val="0"/>
          <w:numId w:val="4"/>
        </w:numPr>
      </w:pPr>
      <w:r>
        <w:t>Leerdoel 5: Uitleggen wat er wordt bedoeld met arbeidsrecht</w:t>
      </w:r>
    </w:p>
    <w:p w14:paraId="4EA70835" w14:textId="4FD5743C" w:rsidR="009D4726" w:rsidRPr="009D4726" w:rsidRDefault="009D4726" w:rsidP="009D4726">
      <w:r>
        <w:t xml:space="preserve">S: De studenten kunnen uitleggen dat er met arbeidsrecht wordt bedoeld dat het er rechten en plichten zijn voor een werknemer. De studenten moeten ok voorbeelden kunnen geven bijvoorbeeld een arbeidsovereenkomst. </w:t>
      </w:r>
    </w:p>
    <w:p w14:paraId="218DAF1C" w14:textId="584A5BAB" w:rsidR="008B2FE2" w:rsidRDefault="00A324E9" w:rsidP="00D921A6">
      <w:r>
        <w:t xml:space="preserve">M: </w:t>
      </w:r>
      <w:r w:rsidR="007E5EE9">
        <w:t>De studenten hebben hier een casus over in de proeftoets. Deze casus is een goede voorbereiding op het examen.</w:t>
      </w:r>
    </w:p>
    <w:p w14:paraId="6E41403D" w14:textId="37ABA489" w:rsidR="007E5EE9" w:rsidRDefault="007E5EE9" w:rsidP="00D921A6">
      <w:r>
        <w:t xml:space="preserve">A: De studenten moeten weten wat er onder arbeidsrecht valt om dit toe te kunnen passen in casussen. </w:t>
      </w:r>
    </w:p>
    <w:p w14:paraId="51ACA941" w14:textId="011800E6" w:rsidR="00F97610" w:rsidRDefault="00F97610" w:rsidP="00F97610">
      <w:r>
        <w:t>R: Doordat de studenten een opdracht hebben in</w:t>
      </w:r>
      <w:r w:rsidR="002229A8">
        <w:t xml:space="preserve"> de proeft</w:t>
      </w:r>
      <w:r w:rsidR="001F3F7C">
        <w:t xml:space="preserve">oets kunnen zij </w:t>
      </w:r>
      <w:r w:rsidR="002229A8">
        <w:t xml:space="preserve">hiermee </w:t>
      </w:r>
      <w:r w:rsidR="001F3F7C">
        <w:t>oefenen. Deze opdracht is gebaseerd op de belevingswereld van de studenten. Daardoor zullen de studenten dit ook beter onthouden.</w:t>
      </w:r>
    </w:p>
    <w:p w14:paraId="66912CA5" w14:textId="77777777" w:rsidR="001F3F7C" w:rsidRDefault="001F3F7C" w:rsidP="001F3F7C">
      <w:r>
        <w:t>T: De studenten horen aan het einde van de les alle kennis over de functies te beheersen maar de studenten mogen tot aan de toets nog informatie opdoen.</w:t>
      </w:r>
    </w:p>
    <w:p w14:paraId="23E41C22" w14:textId="6798A8D0" w:rsidR="001F3F7C" w:rsidRDefault="001F3F7C" w:rsidP="00F97610"/>
    <w:p w14:paraId="2D2544C3" w14:textId="09CBA7BD" w:rsidR="00F97610" w:rsidRPr="00D921A6" w:rsidRDefault="00F97610" w:rsidP="00D921A6"/>
    <w:sectPr w:rsidR="00F97610" w:rsidRPr="00D921A6" w:rsidSect="004923D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F28E0"/>
    <w:multiLevelType w:val="hybridMultilevel"/>
    <w:tmpl w:val="7F7897D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1">
      <w:start w:val="1"/>
      <w:numFmt w:val="bullet"/>
      <w:lvlText w:val=""/>
      <w:lvlJc w:val="left"/>
      <w:pPr>
        <w:ind w:left="2340" w:hanging="36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2397CEB"/>
    <w:multiLevelType w:val="hybridMultilevel"/>
    <w:tmpl w:val="B1F23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4001C67"/>
    <w:multiLevelType w:val="hybridMultilevel"/>
    <w:tmpl w:val="97CABD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B4D7DE2"/>
    <w:multiLevelType w:val="hybridMultilevel"/>
    <w:tmpl w:val="F0325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52"/>
    <w:rsid w:val="00006924"/>
    <w:rsid w:val="0001473A"/>
    <w:rsid w:val="00044B77"/>
    <w:rsid w:val="000962BB"/>
    <w:rsid w:val="000C35FE"/>
    <w:rsid w:val="000D2A15"/>
    <w:rsid w:val="00113815"/>
    <w:rsid w:val="00161EB1"/>
    <w:rsid w:val="00191E66"/>
    <w:rsid w:val="001A1DAA"/>
    <w:rsid w:val="001C72B5"/>
    <w:rsid w:val="001D3876"/>
    <w:rsid w:val="001F3F7C"/>
    <w:rsid w:val="001F76BD"/>
    <w:rsid w:val="00201713"/>
    <w:rsid w:val="002229A8"/>
    <w:rsid w:val="00224C24"/>
    <w:rsid w:val="00235F46"/>
    <w:rsid w:val="002C00C6"/>
    <w:rsid w:val="003345DD"/>
    <w:rsid w:val="0035556D"/>
    <w:rsid w:val="00361C52"/>
    <w:rsid w:val="003776DB"/>
    <w:rsid w:val="003A640F"/>
    <w:rsid w:val="003C3F15"/>
    <w:rsid w:val="003D3497"/>
    <w:rsid w:val="003E4397"/>
    <w:rsid w:val="004414F0"/>
    <w:rsid w:val="004923D5"/>
    <w:rsid w:val="0049521E"/>
    <w:rsid w:val="00496D79"/>
    <w:rsid w:val="004C15AD"/>
    <w:rsid w:val="004D34D5"/>
    <w:rsid w:val="005048CC"/>
    <w:rsid w:val="00564EC9"/>
    <w:rsid w:val="005D346E"/>
    <w:rsid w:val="005E1CAC"/>
    <w:rsid w:val="00604472"/>
    <w:rsid w:val="0064082E"/>
    <w:rsid w:val="00642F7F"/>
    <w:rsid w:val="00644FB7"/>
    <w:rsid w:val="0065533D"/>
    <w:rsid w:val="00672C28"/>
    <w:rsid w:val="006A33C4"/>
    <w:rsid w:val="006B2423"/>
    <w:rsid w:val="006C4297"/>
    <w:rsid w:val="006E2392"/>
    <w:rsid w:val="006E3119"/>
    <w:rsid w:val="006F41A7"/>
    <w:rsid w:val="007260E4"/>
    <w:rsid w:val="0073278C"/>
    <w:rsid w:val="00781382"/>
    <w:rsid w:val="007844C7"/>
    <w:rsid w:val="007C2684"/>
    <w:rsid w:val="007D119F"/>
    <w:rsid w:val="007E5EE9"/>
    <w:rsid w:val="0080581A"/>
    <w:rsid w:val="00811817"/>
    <w:rsid w:val="0081376B"/>
    <w:rsid w:val="00821133"/>
    <w:rsid w:val="0086513A"/>
    <w:rsid w:val="008B2FE2"/>
    <w:rsid w:val="008D13BD"/>
    <w:rsid w:val="008E075C"/>
    <w:rsid w:val="00936D09"/>
    <w:rsid w:val="009635BA"/>
    <w:rsid w:val="009652BA"/>
    <w:rsid w:val="009700BD"/>
    <w:rsid w:val="00981B19"/>
    <w:rsid w:val="00990667"/>
    <w:rsid w:val="009D4726"/>
    <w:rsid w:val="00A02544"/>
    <w:rsid w:val="00A224A8"/>
    <w:rsid w:val="00A324E9"/>
    <w:rsid w:val="00A7437E"/>
    <w:rsid w:val="00A927FA"/>
    <w:rsid w:val="00AD7B7D"/>
    <w:rsid w:val="00AF0099"/>
    <w:rsid w:val="00B374B4"/>
    <w:rsid w:val="00B63CCB"/>
    <w:rsid w:val="00B80BEF"/>
    <w:rsid w:val="00B833B2"/>
    <w:rsid w:val="00B85990"/>
    <w:rsid w:val="00BD17DA"/>
    <w:rsid w:val="00C44F9F"/>
    <w:rsid w:val="00C474F7"/>
    <w:rsid w:val="00C76704"/>
    <w:rsid w:val="00C81AF4"/>
    <w:rsid w:val="00CE4E4D"/>
    <w:rsid w:val="00CE5031"/>
    <w:rsid w:val="00CF1DFF"/>
    <w:rsid w:val="00CF7E19"/>
    <w:rsid w:val="00D307D2"/>
    <w:rsid w:val="00D47655"/>
    <w:rsid w:val="00D828F7"/>
    <w:rsid w:val="00D90DA3"/>
    <w:rsid w:val="00D921A6"/>
    <w:rsid w:val="00DB66BB"/>
    <w:rsid w:val="00DC6CB1"/>
    <w:rsid w:val="00DC7EBE"/>
    <w:rsid w:val="00E21258"/>
    <w:rsid w:val="00E3138E"/>
    <w:rsid w:val="00E33099"/>
    <w:rsid w:val="00E6506F"/>
    <w:rsid w:val="00E71F7D"/>
    <w:rsid w:val="00E9793B"/>
    <w:rsid w:val="00EC1D80"/>
    <w:rsid w:val="00F453B1"/>
    <w:rsid w:val="00F516E7"/>
    <w:rsid w:val="00F64EFD"/>
    <w:rsid w:val="00F97610"/>
    <w:rsid w:val="00FA7D52"/>
    <w:rsid w:val="00FB37D7"/>
    <w:rsid w:val="00FB4B54"/>
    <w:rsid w:val="00FE46F6"/>
    <w:rsid w:val="00FE4B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C4D01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F3F7C"/>
  </w:style>
  <w:style w:type="paragraph" w:styleId="Kop1">
    <w:name w:val="heading 1"/>
    <w:basedOn w:val="Standaard"/>
    <w:next w:val="Standaard"/>
    <w:link w:val="Kop1Teken"/>
    <w:uiPriority w:val="9"/>
    <w:qFormat/>
    <w:rsid w:val="00361C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Teken"/>
    <w:uiPriority w:val="9"/>
    <w:unhideWhenUsed/>
    <w:qFormat/>
    <w:rsid w:val="003345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Teken"/>
    <w:uiPriority w:val="9"/>
    <w:unhideWhenUsed/>
    <w:qFormat/>
    <w:rsid w:val="00D47655"/>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361C52"/>
    <w:rPr>
      <w:rFonts w:asciiTheme="majorHAnsi" w:eastAsiaTheme="majorEastAsia" w:hAnsiTheme="majorHAnsi" w:cstheme="majorBidi"/>
      <w:color w:val="2E74B5" w:themeColor="accent1" w:themeShade="BF"/>
      <w:sz w:val="32"/>
      <w:szCs w:val="32"/>
    </w:rPr>
  </w:style>
  <w:style w:type="character" w:customStyle="1" w:styleId="Kop2Teken">
    <w:name w:val="Kop 2 Teken"/>
    <w:basedOn w:val="Standaardalinea-lettertype"/>
    <w:link w:val="Kop2"/>
    <w:uiPriority w:val="9"/>
    <w:rsid w:val="003345DD"/>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3345DD"/>
    <w:pPr>
      <w:ind w:left="720"/>
      <w:contextualSpacing/>
    </w:pPr>
  </w:style>
  <w:style w:type="character" w:customStyle="1" w:styleId="Kop3Teken">
    <w:name w:val="Kop 3 Teken"/>
    <w:basedOn w:val="Standaardalinea-lettertype"/>
    <w:link w:val="Kop3"/>
    <w:uiPriority w:val="9"/>
    <w:rsid w:val="00D47655"/>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1523</Words>
  <Characters>8379</Characters>
  <Application>Microsoft Macintosh Word</Application>
  <DocSecurity>0</DocSecurity>
  <Lines>69</Lines>
  <Paragraphs>19</Paragraphs>
  <ScaleCrop>false</ScaleCrop>
  <HeadingPairs>
    <vt:vector size="4" baseType="variant">
      <vt:variant>
        <vt:lpstr>Titel</vt:lpstr>
      </vt:variant>
      <vt:variant>
        <vt:i4>1</vt:i4>
      </vt:variant>
      <vt:variant>
        <vt:lpstr>Headings</vt:lpstr>
      </vt:variant>
      <vt:variant>
        <vt:i4>13</vt:i4>
      </vt:variant>
    </vt:vector>
  </HeadingPairs>
  <TitlesOfParts>
    <vt:vector size="14" baseType="lpstr">
      <vt:lpstr/>
      <vt:lpstr>Leerdoelen SMART geformuleerd </vt:lpstr>
      <vt:lpstr>    Leerdoelen arbeidsmarkt</vt:lpstr>
      <vt:lpstr>        Leerdoel 1: Uitleg geven wat arbeidsmarkt is.</vt:lpstr>
      <vt:lpstr>        </vt:lpstr>
      <vt:lpstr>        Leerdoel 2: Uitleggen wat werkgelegenheid is en hoe werkloosheid wordt berekend.</vt:lpstr>
      <vt:lpstr>        Leerdoel 3: Uitleggen wat participatiegraad is en hoe je het kunt berekenen.</vt:lpstr>
      <vt:lpstr>        Leerdoel 4: Uitleggen wat het verschil is tussen conjuncturele werkloosheid en s</vt:lpstr>
      <vt:lpstr>Leerdoelen arbeidsrecht</vt:lpstr>
      <vt:lpstr>        Leerdoel 1: Benoemen wat recht is</vt:lpstr>
      <vt:lpstr>        Leerdoel 2: Benoem welke functies er van recht is en geef er uitleg bij.</vt:lpstr>
      <vt:lpstr>        Leerdoel 3: Benoemen welke twee rechtsgebieden er zijn e uitleg erbij geven.</vt:lpstr>
      <vt:lpstr>        Leerdoel 4: Het verschil benoemen tussen machten.</vt:lpstr>
      <vt:lpstr>        Leerdoel 5: Uitleggen wat er wordt bedoeld met arbeidsrecht</vt:lpstr>
    </vt:vector>
  </TitlesOfParts>
  <LinksUpToDate>false</LinksUpToDate>
  <CharactersWithSpaces>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Sarioglu</dc:creator>
  <cp:keywords/>
  <dc:description/>
  <cp:lastModifiedBy>Funda Sarioglu</cp:lastModifiedBy>
  <cp:revision>2</cp:revision>
  <dcterms:created xsi:type="dcterms:W3CDTF">2021-02-18T21:29:00Z</dcterms:created>
  <dcterms:modified xsi:type="dcterms:W3CDTF">2021-02-18T21:29:00Z</dcterms:modified>
</cp:coreProperties>
</file>